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A" w:rsidRDefault="007D7914" w:rsidP="007D7914">
      <w:pPr>
        <w:jc w:val="center"/>
        <w:rPr>
          <w:b/>
          <w:sz w:val="24"/>
          <w:lang w:val="hr-HR"/>
        </w:rPr>
      </w:pPr>
      <w:r w:rsidRPr="007D7914">
        <w:rPr>
          <w:b/>
          <w:sz w:val="24"/>
          <w:lang w:val="hr-HR"/>
        </w:rPr>
        <w:t>Primjer do</w:t>
      </w:r>
      <w:r>
        <w:rPr>
          <w:b/>
          <w:sz w:val="24"/>
          <w:lang w:val="hr-HR"/>
        </w:rPr>
        <w:t xml:space="preserve">bre prakse: </w:t>
      </w:r>
    </w:p>
    <w:p w:rsidR="007D7914" w:rsidRDefault="006A69C2" w:rsidP="007D7914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Stručno usavršavanje učiteljica</w:t>
      </w:r>
      <w:r w:rsidR="007D7914" w:rsidRPr="007D7914">
        <w:rPr>
          <w:b/>
          <w:sz w:val="24"/>
          <w:lang w:val="hr-HR"/>
        </w:rPr>
        <w:t xml:space="preserve"> u inozemstvu</w:t>
      </w:r>
      <w:r w:rsidR="002C3B24">
        <w:rPr>
          <w:b/>
          <w:sz w:val="24"/>
          <w:lang w:val="hr-HR"/>
        </w:rPr>
        <w:t xml:space="preserve"> iz inkluzivne pedagogije</w:t>
      </w:r>
    </w:p>
    <w:p w:rsidR="0068092A" w:rsidRPr="0068092A" w:rsidRDefault="0068092A" w:rsidP="0068092A">
      <w:pPr>
        <w:jc w:val="right"/>
        <w:rPr>
          <w:sz w:val="24"/>
          <w:lang w:val="hr-HR"/>
        </w:rPr>
      </w:pPr>
      <w:r w:rsidRPr="0068092A">
        <w:rPr>
          <w:sz w:val="24"/>
          <w:lang w:val="hr-HR"/>
        </w:rPr>
        <w:t>Članak napisale: Marijana Šundov i Marija Čarija-Agoli</w:t>
      </w:r>
    </w:p>
    <w:p w:rsidR="007D7914" w:rsidRDefault="007D7914" w:rsidP="007D7914">
      <w:pPr>
        <w:rPr>
          <w:sz w:val="24"/>
          <w:lang w:val="hr-HR"/>
        </w:rPr>
      </w:pPr>
    </w:p>
    <w:p w:rsidR="008C7D42" w:rsidRDefault="007D7914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Učiteljice Marijana Šundov i Marija Čarija-Agoli iz Osnovne škole Pujanki su sudjelovale na seminaru iz inkluzivne pedagogije koji se održao od 22.-26 kolovoza 2016.godine u Isthmiji, u Grčkoj. Dio je to prve planirane mobilnosti  Erasmus+ KA1 projekta - Mobilnost osoblja u svrhu podučavanja i osposobljavanja. Agencija za mobilnost i programe EU je Osnovnoj školi Pujanki odobrila sredstva od 7.428,00 eura za ukupno</w:t>
      </w:r>
      <w:r w:rsidR="0068092A">
        <w:rPr>
          <w:sz w:val="24"/>
          <w:lang w:val="hr-HR"/>
        </w:rPr>
        <w:t xml:space="preserve"> 4 mobilnosti učiteljica iz područja inkluzivne pedagogije i ICT-a, što su navele kao dio europskog razvojnog plana svoje škole.</w:t>
      </w:r>
      <w:r w:rsidR="006A69C2">
        <w:rPr>
          <w:sz w:val="24"/>
          <w:lang w:val="hr-HR"/>
        </w:rPr>
        <w:t xml:space="preserve"> Ciljevi projekta su</w:t>
      </w:r>
      <w:r w:rsidR="006A69C2" w:rsidRPr="006A69C2">
        <w:rPr>
          <w:sz w:val="24"/>
          <w:lang w:val="hr-HR"/>
        </w:rPr>
        <w:t xml:space="preserve"> usvojiti kompetencije za određivanje individualnih potreba učenika u učenju,  odgovarajućih metoda praćenja i vrednovanja; usavršiti razne tehnike poučavanja u skladu s različitim individualnim potrebama; razvijati plan za prevenciju ranog napuštanja školovanja;  razvijati zanimljivije pristupe koji će omogućiti lakše usvajanje nastavnih sadržaja; poboljšati suradnju s roditeljima; izraditi  nastavne sadržaje za učenje putem  ICT-a.</w:t>
      </w:r>
    </w:p>
    <w:p w:rsidR="00EE5B35" w:rsidRDefault="006A69C2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Prvi dio mobilnosti je s</w:t>
      </w:r>
      <w:r w:rsidR="007D7914">
        <w:rPr>
          <w:sz w:val="24"/>
          <w:lang w:val="hr-HR"/>
        </w:rPr>
        <w:t>eminar iz inkluzivne pedagogije</w:t>
      </w:r>
      <w:r>
        <w:rPr>
          <w:sz w:val="24"/>
          <w:lang w:val="hr-HR"/>
        </w:rPr>
        <w:t xml:space="preserve"> U Grčkoj, koji </w:t>
      </w:r>
      <w:r w:rsidR="007D7914">
        <w:rPr>
          <w:sz w:val="24"/>
          <w:lang w:val="hr-HR"/>
        </w:rPr>
        <w:t xml:space="preserve"> je učiteljicama</w:t>
      </w:r>
      <w:r w:rsidR="002C3B24">
        <w:rPr>
          <w:sz w:val="24"/>
          <w:lang w:val="hr-HR"/>
        </w:rPr>
        <w:t xml:space="preserve"> </w:t>
      </w:r>
      <w:r w:rsidR="007D7914">
        <w:rPr>
          <w:sz w:val="24"/>
          <w:lang w:val="hr-HR"/>
        </w:rPr>
        <w:t xml:space="preserve"> dao mnoga praktična znanja iz tog područja. Na seminaru su prisustvovali učitelji iz Turske, Litve, Španjolske, Italije i Hrvatske – ukupno 22 polaznika. </w:t>
      </w:r>
      <w:r w:rsidR="00545F0C">
        <w:rPr>
          <w:sz w:val="24"/>
          <w:lang w:val="hr-HR"/>
        </w:rPr>
        <w:t xml:space="preserve">Edukaciju je vodila Betty Aggeletaki, psihologinja. </w:t>
      </w:r>
    </w:p>
    <w:p w:rsidR="009E647D" w:rsidRDefault="00545F0C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Prvog dana je polaznike upoznala s pojmom inkluzija i njegovim povijesnim razvojem, kao i tipovima poteškoća u učenju, načinima identifikacije učenika s poteškoćama pomoću </w:t>
      </w:r>
      <w:r w:rsidR="009E647D">
        <w:rPr>
          <w:sz w:val="24"/>
          <w:lang w:val="hr-HR"/>
        </w:rPr>
        <w:t xml:space="preserve">raznih </w:t>
      </w:r>
      <w:r>
        <w:rPr>
          <w:sz w:val="24"/>
          <w:lang w:val="hr-HR"/>
        </w:rPr>
        <w:t>testova, te izrade individual</w:t>
      </w:r>
      <w:r w:rsidR="009E647D">
        <w:rPr>
          <w:sz w:val="24"/>
          <w:lang w:val="hr-HR"/>
        </w:rPr>
        <w:t>iziranih</w:t>
      </w:r>
      <w:r>
        <w:rPr>
          <w:sz w:val="24"/>
          <w:lang w:val="hr-HR"/>
        </w:rPr>
        <w:t xml:space="preserve"> programa</w:t>
      </w:r>
      <w:r w:rsidR="009E647D">
        <w:rPr>
          <w:sz w:val="24"/>
          <w:lang w:val="hr-HR"/>
        </w:rPr>
        <w:t xml:space="preserve"> koji su usmjereni na svakog učenika</w:t>
      </w:r>
      <w:r>
        <w:rPr>
          <w:sz w:val="24"/>
          <w:lang w:val="hr-HR"/>
        </w:rPr>
        <w:t xml:space="preserve">. </w:t>
      </w:r>
    </w:p>
    <w:p w:rsidR="009E647D" w:rsidRDefault="009E647D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Drugog dana su polaznici dobili širi uvid u karakteristike učenika s poteškoćama u učenju te izazovima za učitelje, kao i metodama koje učiteljima mogu pomoću u poučavanju takve djece, te prednostima i nedostatcima svake od navedenih metoda. Polaznicima je predočeno i koje strategije mogu iskoristiti pri poučavanju djece s intelektualnim poteškoćama. </w:t>
      </w:r>
    </w:p>
    <w:p w:rsidR="007D7914" w:rsidRDefault="009E647D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Treći dan je bio obogaćen interaktivnim radionicama koje su polaznicima omogućile da </w:t>
      </w:r>
      <w:r w:rsidR="00EE5B35">
        <w:rPr>
          <w:sz w:val="24"/>
          <w:lang w:val="hr-HR"/>
        </w:rPr>
        <w:t xml:space="preserve">shvate značenje učinkovitog poučavanja i strategija koje se mogu koristiti kako bi poboljšali učenje učenika s poteškoćama. </w:t>
      </w:r>
    </w:p>
    <w:p w:rsidR="00EE5B35" w:rsidRDefault="00EE5B35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Predzadnjeg dana edukacije su polaznici naučili kako da ostvare dobru suradnju s drugim odgojno-obrazovnim djelatnicima radi što kvalitetnije pomoći učenicima s poteškoćama. Osim teorijskog dijela, polaznici su imali radionicu gdje su im bile</w:t>
      </w:r>
      <w:r w:rsidR="006C44B4">
        <w:rPr>
          <w:sz w:val="24"/>
          <w:lang w:val="hr-HR"/>
        </w:rPr>
        <w:t xml:space="preserve"> podijeljene uloge, što im je </w:t>
      </w:r>
      <w:r w:rsidR="006C44B4">
        <w:rPr>
          <w:sz w:val="24"/>
          <w:lang w:val="hr-HR"/>
        </w:rPr>
        <w:lastRenderedPageBreak/>
        <w:t xml:space="preserve">omogućilo da iz prve ruke uvide kako samo kvalitetna suradnja stručne službe, učitelja,roditelja i ravnatelja može pomoći </w:t>
      </w:r>
      <w:r w:rsidR="002C3B24">
        <w:rPr>
          <w:sz w:val="24"/>
          <w:lang w:val="hr-HR"/>
        </w:rPr>
        <w:t xml:space="preserve">određenom </w:t>
      </w:r>
      <w:r w:rsidR="006C44B4">
        <w:rPr>
          <w:sz w:val="24"/>
          <w:lang w:val="hr-HR"/>
        </w:rPr>
        <w:t>djetetu s poteškoćama da ostvari svoj vrhunac.</w:t>
      </w:r>
    </w:p>
    <w:p w:rsidR="002C3B24" w:rsidRDefault="006C44B4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Zadnji dan su polaznicima prezentirane metode fokusiranja na rješenje problema te metode praćenja učenika s poteškoćama. Za kraj je psihologinja podijelila s polazni</w:t>
      </w:r>
      <w:r w:rsidR="002C3B24">
        <w:rPr>
          <w:sz w:val="24"/>
          <w:lang w:val="hr-HR"/>
        </w:rPr>
        <w:t>cima</w:t>
      </w:r>
      <w:r>
        <w:rPr>
          <w:sz w:val="24"/>
          <w:lang w:val="hr-HR"/>
        </w:rPr>
        <w:t xml:space="preserve"> još metoda za poučavanje učenika s poteškoćama u učenju, kao što su K-W-L (know-wonder-learn) metoda, flipped classroom (obrnuta učionica),</w:t>
      </w:r>
      <w:r w:rsidR="002C3B24">
        <w:rPr>
          <w:sz w:val="24"/>
          <w:lang w:val="hr-HR"/>
        </w:rPr>
        <w:t xml:space="preserve"> </w:t>
      </w:r>
      <w:r>
        <w:rPr>
          <w:sz w:val="24"/>
          <w:lang w:val="hr-HR"/>
        </w:rPr>
        <w:t>SWOT analiza, izrada umnih mapa...</w:t>
      </w:r>
      <w:r w:rsidR="002C3B24">
        <w:rPr>
          <w:sz w:val="24"/>
          <w:lang w:val="hr-HR"/>
        </w:rPr>
        <w:t>Na kraju je izvršena reflekcija i evaluacija petodnevnog seminara, te su podijeljeni certifikati i Europass Mobilnosti.</w:t>
      </w:r>
    </w:p>
    <w:p w:rsidR="0068092A" w:rsidRDefault="002C3B24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Ovo usavršavanje ima brojne pozitivne učinke na </w:t>
      </w:r>
      <w:r w:rsidR="0068092A">
        <w:rPr>
          <w:sz w:val="24"/>
          <w:lang w:val="hr-HR"/>
        </w:rPr>
        <w:t>učiteljice Šundov i Čariju-Agoli</w:t>
      </w:r>
      <w:r>
        <w:rPr>
          <w:sz w:val="24"/>
          <w:lang w:val="hr-HR"/>
        </w:rPr>
        <w:t xml:space="preserve">. </w:t>
      </w:r>
      <w:r w:rsidR="0068092A" w:rsidRPr="0068092A">
        <w:rPr>
          <w:sz w:val="24"/>
          <w:lang w:val="hr-HR"/>
        </w:rPr>
        <w:t>Okružene velikim brojem stručnjaka</w:t>
      </w:r>
      <w:r w:rsidR="0068092A">
        <w:rPr>
          <w:sz w:val="24"/>
          <w:lang w:val="hr-HR"/>
        </w:rPr>
        <w:t xml:space="preserve"> i kolega učitelja na seminaru, stekle su</w:t>
      </w:r>
      <w:r w:rsidR="0068092A" w:rsidRPr="0068092A">
        <w:rPr>
          <w:sz w:val="24"/>
          <w:lang w:val="hr-HR"/>
        </w:rPr>
        <w:t xml:space="preserve"> širi uvid u problematiku i rješavanje iste. Učenje u novom okruženju s ostalim kolega</w:t>
      </w:r>
      <w:r w:rsidR="0068092A">
        <w:rPr>
          <w:sz w:val="24"/>
          <w:lang w:val="hr-HR"/>
        </w:rPr>
        <w:t>ma iz raznih zemalja Europe nije samo zadovoljilo</w:t>
      </w:r>
      <w:r w:rsidR="0068092A" w:rsidRPr="0068092A">
        <w:rPr>
          <w:sz w:val="24"/>
          <w:lang w:val="hr-HR"/>
        </w:rPr>
        <w:t xml:space="preserve"> </w:t>
      </w:r>
      <w:r w:rsidR="0068092A">
        <w:rPr>
          <w:sz w:val="24"/>
          <w:lang w:val="hr-HR"/>
        </w:rPr>
        <w:t xml:space="preserve">njihove </w:t>
      </w:r>
      <w:r w:rsidR="0068092A" w:rsidRPr="0068092A">
        <w:rPr>
          <w:sz w:val="24"/>
          <w:lang w:val="hr-HR"/>
        </w:rPr>
        <w:t>profesionalne intere</w:t>
      </w:r>
      <w:r w:rsidR="0068092A">
        <w:rPr>
          <w:sz w:val="24"/>
          <w:lang w:val="hr-HR"/>
        </w:rPr>
        <w:t>se i potrebe, nego je također ojačalo njihove</w:t>
      </w:r>
      <w:r w:rsidR="0068092A" w:rsidRPr="0068092A">
        <w:rPr>
          <w:sz w:val="24"/>
          <w:lang w:val="hr-HR"/>
        </w:rPr>
        <w:t xml:space="preserve"> društvene i kulturološke interaktivnosti. Razmjena informacija među učiteljima iz raznih europskih zemalja </w:t>
      </w:r>
      <w:r w:rsidR="0068092A">
        <w:rPr>
          <w:sz w:val="24"/>
          <w:lang w:val="hr-HR"/>
        </w:rPr>
        <w:t xml:space="preserve">ih je osnažila </w:t>
      </w:r>
      <w:r w:rsidR="0068092A" w:rsidRPr="0068092A">
        <w:rPr>
          <w:sz w:val="24"/>
          <w:lang w:val="hr-HR"/>
        </w:rPr>
        <w:t>u smislu konkretne primjene novih metodičkih znanja i pristupa</w:t>
      </w:r>
      <w:r w:rsidR="006A69C2">
        <w:rPr>
          <w:sz w:val="24"/>
          <w:lang w:val="hr-HR"/>
        </w:rPr>
        <w:t xml:space="preserve"> iz inkluzivne pedagogije</w:t>
      </w:r>
      <w:r w:rsidR="0068092A" w:rsidRPr="0068092A">
        <w:rPr>
          <w:sz w:val="24"/>
          <w:lang w:val="hr-HR"/>
        </w:rPr>
        <w:t xml:space="preserve">. </w:t>
      </w:r>
      <w:r w:rsidR="0068092A">
        <w:rPr>
          <w:sz w:val="24"/>
          <w:lang w:val="hr-HR"/>
        </w:rPr>
        <w:t>Ovim usavršavanjem je ostvaren prvi dio projekta, a preostale su još dvije mobilnosti učiteljica Osnovne škole Pujanki.</w:t>
      </w:r>
    </w:p>
    <w:p w:rsidR="005C1D1E" w:rsidRDefault="002C3B24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Učiteljice Šundov i Čarija Agoli će nastaviti s diseminacijskim aktivnostima u svojoj školi, kao i izvan nje, na stručnim aktivima, kako bi prenijele sva stečena znanja </w:t>
      </w:r>
      <w:r w:rsidR="005C1D1E">
        <w:rPr>
          <w:sz w:val="24"/>
          <w:lang w:val="hr-HR"/>
        </w:rPr>
        <w:t xml:space="preserve">sa seminara što većem broju  učitelja. </w:t>
      </w:r>
      <w:r w:rsidR="0068092A">
        <w:rPr>
          <w:sz w:val="24"/>
          <w:lang w:val="hr-HR"/>
        </w:rPr>
        <w:t>Već su izradile projektnu stranicu –</w:t>
      </w:r>
      <w:hyperlink r:id="rId5" w:tgtFrame="_blank" w:history="1">
        <w:r w:rsidR="0068092A">
          <w:rPr>
            <w:rStyle w:val="Hyperlink"/>
          </w:rPr>
          <w:t>http://pujankeerasmus.weebly.com</w:t>
        </w:r>
      </w:hyperlink>
      <w:r w:rsidR="0068092A">
        <w:t xml:space="preserve">, </w:t>
      </w:r>
      <w:r w:rsidR="0068092A">
        <w:rPr>
          <w:sz w:val="24"/>
          <w:lang w:val="hr-HR"/>
        </w:rPr>
        <w:t xml:space="preserve">a planiraju i izraditi Twinspace projekta na e-Twinning portalu, što im je također jedan od projektnih zadataka. </w:t>
      </w:r>
      <w:r w:rsidR="006A69C2">
        <w:rPr>
          <w:sz w:val="24"/>
          <w:lang w:val="hr-HR"/>
        </w:rPr>
        <w:t xml:space="preserve">Ovo usavršavanje omogućuje da Osnovna škola Pujanki postane </w:t>
      </w:r>
      <w:r w:rsidR="006A69C2" w:rsidRPr="006A69C2">
        <w:rPr>
          <w:sz w:val="24"/>
          <w:lang w:val="hr-HR"/>
        </w:rPr>
        <w:t xml:space="preserve"> modernija, dinamičnija te prepoznata kao ustanova koja strateški planira stručni razvoj djelatnika na nacionalnoj i međunarodnoj razini.</w:t>
      </w:r>
    </w:p>
    <w:p w:rsidR="0068092A" w:rsidRDefault="0068092A" w:rsidP="00545F0C">
      <w:pPr>
        <w:jc w:val="both"/>
        <w:rPr>
          <w:sz w:val="24"/>
          <w:lang w:val="hr-HR"/>
        </w:rPr>
      </w:pPr>
    </w:p>
    <w:p w:rsidR="002C3B24" w:rsidRDefault="002C3B24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6A69C2" w:rsidRDefault="006A69C2" w:rsidP="00545F0C">
      <w:pPr>
        <w:jc w:val="both"/>
        <w:rPr>
          <w:sz w:val="24"/>
          <w:lang w:val="hr-HR"/>
        </w:rPr>
      </w:pPr>
    </w:p>
    <w:p w:rsidR="002C3B24" w:rsidRDefault="006A69C2" w:rsidP="00545F0C">
      <w:pPr>
        <w:jc w:val="both"/>
        <w:rPr>
          <w:sz w:val="24"/>
          <w:lang w:val="hr-HR"/>
        </w:rPr>
      </w:pPr>
      <w:r>
        <w:rPr>
          <w:noProof/>
        </w:rPr>
        <w:lastRenderedPageBreak/>
        <w:drawing>
          <wp:inline distT="0" distB="0" distL="0" distR="0" wp14:anchorId="4D4C40FB" wp14:editId="25722807">
            <wp:extent cx="3810000" cy="2857500"/>
            <wp:effectExtent l="0" t="0" r="0" b="0"/>
            <wp:docPr id="2" name="Picture 2" descr="http://pujankeerasmus.weebly.com/uploads/3/7/2/3/37235743/20160824-1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jankeerasmus.weebly.com/uploads/3/7/2/3/37235743/20160824-103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C2" w:rsidRDefault="006A69C2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Slika 1: Učiteljice iz Osnovne škole Pujanki </w:t>
      </w:r>
      <w:r w:rsidR="00E534C9">
        <w:rPr>
          <w:sz w:val="24"/>
          <w:lang w:val="hr-HR"/>
        </w:rPr>
        <w:t xml:space="preserve">Marija </w:t>
      </w:r>
      <w:r>
        <w:rPr>
          <w:sz w:val="24"/>
          <w:lang w:val="hr-HR"/>
        </w:rPr>
        <w:t>Čarija Agoli i Marijana Šundov</w:t>
      </w:r>
    </w:p>
    <w:p w:rsidR="006A69C2" w:rsidRDefault="006A69C2" w:rsidP="00545F0C">
      <w:pPr>
        <w:jc w:val="both"/>
        <w:rPr>
          <w:sz w:val="24"/>
          <w:lang w:val="hr-HR"/>
        </w:rPr>
      </w:pPr>
      <w:r>
        <w:rPr>
          <w:noProof/>
        </w:rPr>
        <w:drawing>
          <wp:inline distT="0" distB="0" distL="0" distR="0" wp14:anchorId="0F7AC709" wp14:editId="6697EAF2">
            <wp:extent cx="3223846" cy="4295775"/>
            <wp:effectExtent l="0" t="0" r="0" b="0"/>
            <wp:docPr id="4" name="Picture 4" descr="http://pujankeerasmus.weebly.com/uploads/3/7/2/3/37235743/img-20160825-09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jankeerasmus.weebly.com/uploads/3/7/2/3/37235743/img-20160825-0924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08" cy="43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625">
        <w:rPr>
          <w:sz w:val="24"/>
          <w:lang w:val="hr-HR"/>
        </w:rPr>
        <w:t xml:space="preserve"> </w:t>
      </w:r>
    </w:p>
    <w:p w:rsidR="006A69C2" w:rsidRDefault="00847625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Slika 2: </w:t>
      </w:r>
      <w:r w:rsidR="006A69C2">
        <w:rPr>
          <w:sz w:val="24"/>
          <w:lang w:val="hr-HR"/>
        </w:rPr>
        <w:t>Radionica „Tower of air“</w:t>
      </w:r>
    </w:p>
    <w:p w:rsidR="00EE5B35" w:rsidRDefault="00EE5B35" w:rsidP="00545F0C">
      <w:pPr>
        <w:jc w:val="both"/>
        <w:rPr>
          <w:sz w:val="24"/>
          <w:lang w:val="hr-HR"/>
        </w:rPr>
      </w:pPr>
    </w:p>
    <w:p w:rsidR="007D7914" w:rsidRDefault="00847625" w:rsidP="00545F0C">
      <w:pPr>
        <w:jc w:val="both"/>
        <w:rPr>
          <w:sz w:val="24"/>
          <w:lang w:val="hr-HR"/>
        </w:rPr>
      </w:pPr>
      <w:r>
        <w:rPr>
          <w:noProof/>
        </w:rPr>
        <w:drawing>
          <wp:inline distT="0" distB="0" distL="0" distR="0" wp14:anchorId="666D5B8D" wp14:editId="0A319DC2">
            <wp:extent cx="3764756" cy="5019675"/>
            <wp:effectExtent l="0" t="0" r="7620" b="0"/>
            <wp:docPr id="6" name="Picture 6" descr="http://pujankeerasmus.weebly.com/uploads/3/7/2/3/37235743/img-20160825-10151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jankeerasmus.weebly.com/uploads/3/7/2/3/37235743/img-20160825-101514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80" cy="50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25" w:rsidRDefault="00847625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>Slika 3: Igra uloga „Problems at school“</w:t>
      </w:r>
    </w:p>
    <w:p w:rsidR="00847625" w:rsidRDefault="00847625" w:rsidP="00545F0C">
      <w:pPr>
        <w:jc w:val="both"/>
        <w:rPr>
          <w:sz w:val="24"/>
          <w:lang w:val="hr-HR"/>
        </w:rPr>
      </w:pPr>
      <w:r>
        <w:rPr>
          <w:noProof/>
        </w:rPr>
        <w:lastRenderedPageBreak/>
        <w:drawing>
          <wp:inline distT="0" distB="0" distL="0" distR="0" wp14:anchorId="158746B5" wp14:editId="543E1EA6">
            <wp:extent cx="2962275" cy="3947231"/>
            <wp:effectExtent l="0" t="0" r="0" b="0"/>
            <wp:docPr id="7" name="Picture 7" descr="http://pujankeerasmus.weebly.com/uploads/3/7/2/3/37235743/img-20160825-14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jankeerasmus.weebly.com/uploads/3/7/2/3/37235743/img-20160825-140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hr-HR"/>
        </w:rPr>
        <w:t xml:space="preserve"> </w:t>
      </w:r>
      <w:r>
        <w:rPr>
          <w:noProof/>
        </w:rPr>
        <w:drawing>
          <wp:inline distT="0" distB="0" distL="0" distR="0" wp14:anchorId="44FABBAE" wp14:editId="335938C9">
            <wp:extent cx="2924175" cy="3896463"/>
            <wp:effectExtent l="0" t="0" r="0" b="8890"/>
            <wp:docPr id="8" name="Picture 8" descr="http://pujankeerasmus.weebly.com/uploads/3/7/2/3/37235743/img-20160825-14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jankeerasmus.weebly.com/uploads/3/7/2/3/37235743/img-20160825-1401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25" w:rsidRDefault="002D4046" w:rsidP="00545F0C">
      <w:pPr>
        <w:jc w:val="both"/>
        <w:rPr>
          <w:sz w:val="24"/>
          <w:lang w:val="hr-HR"/>
        </w:rPr>
      </w:pPr>
      <w:r>
        <w:rPr>
          <w:sz w:val="24"/>
          <w:lang w:val="hr-HR"/>
        </w:rPr>
        <w:t>Slike</w:t>
      </w:r>
      <w:bookmarkStart w:id="0" w:name="_GoBack"/>
      <w:bookmarkEnd w:id="0"/>
      <w:r w:rsidR="00847625">
        <w:rPr>
          <w:sz w:val="24"/>
          <w:lang w:val="hr-HR"/>
        </w:rPr>
        <w:t xml:space="preserve"> 4 i 5: Podjela certifikata i Europass Mobilnosti</w:t>
      </w:r>
    </w:p>
    <w:p w:rsidR="00E534C9" w:rsidRDefault="00E534C9" w:rsidP="00545F0C">
      <w:pPr>
        <w:jc w:val="both"/>
        <w:rPr>
          <w:sz w:val="24"/>
          <w:lang w:val="hr-HR"/>
        </w:rPr>
      </w:pPr>
      <w:r>
        <w:rPr>
          <w:noProof/>
        </w:rPr>
        <w:drawing>
          <wp:inline distT="0" distB="0" distL="0" distR="0" wp14:anchorId="659C1FBA" wp14:editId="3F9DAC60">
            <wp:extent cx="2847975" cy="3540442"/>
            <wp:effectExtent l="0" t="0" r="0" b="3175"/>
            <wp:docPr id="9" name="Picture 9" descr="http://pujankeerasmus.weebly.com/uploads/3/7/2/3/37235743/img-20160823-11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jankeerasmus.weebly.com/uploads/3/7/2/3/37235743/img-20160823-115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57" cy="35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hr-HR"/>
        </w:rPr>
        <w:t xml:space="preserve"> Slika 6: </w:t>
      </w:r>
      <w:r w:rsidR="002D4046">
        <w:rPr>
          <w:sz w:val="24"/>
          <w:lang w:val="hr-HR"/>
        </w:rPr>
        <w:t xml:space="preserve">Izrada individualiziranog plana </w:t>
      </w:r>
    </w:p>
    <w:p w:rsidR="00E534C9" w:rsidRPr="007D7914" w:rsidRDefault="00E534C9" w:rsidP="00545F0C">
      <w:pPr>
        <w:jc w:val="both"/>
        <w:rPr>
          <w:sz w:val="24"/>
          <w:lang w:val="hr-HR"/>
        </w:rPr>
      </w:pPr>
    </w:p>
    <w:sectPr w:rsidR="00E534C9" w:rsidRPr="007D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4"/>
    <w:rsid w:val="002C3B24"/>
    <w:rsid w:val="002D4046"/>
    <w:rsid w:val="00545F0C"/>
    <w:rsid w:val="005C1D1E"/>
    <w:rsid w:val="0068092A"/>
    <w:rsid w:val="006A69C2"/>
    <w:rsid w:val="006C44B4"/>
    <w:rsid w:val="007D7914"/>
    <w:rsid w:val="00847625"/>
    <w:rsid w:val="008C7D42"/>
    <w:rsid w:val="009E647D"/>
    <w:rsid w:val="00E534C9"/>
    <w:rsid w:val="00E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9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9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ujankeerasmus.weebly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5</cp:revision>
  <dcterms:created xsi:type="dcterms:W3CDTF">2016-09-05T16:15:00Z</dcterms:created>
  <dcterms:modified xsi:type="dcterms:W3CDTF">2016-09-05T17:49:00Z</dcterms:modified>
</cp:coreProperties>
</file>